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FE9" w:rsidRPr="00AD46DD" w:rsidRDefault="00AD46DD" w:rsidP="00AD46DD">
      <w:pPr>
        <w:jc w:val="center"/>
        <w:rPr>
          <w:rFonts w:ascii="F37 Ginger" w:hAnsi="F37 Ginger"/>
          <w:sz w:val="28"/>
          <w:szCs w:val="28"/>
          <w:u w:val="single"/>
        </w:rPr>
      </w:pPr>
      <w:r w:rsidRPr="00AD46DD">
        <w:rPr>
          <w:rFonts w:ascii="F37 Ginger" w:hAnsi="F37 Ginger"/>
          <w:sz w:val="28"/>
          <w:szCs w:val="28"/>
          <w:u w:val="single"/>
        </w:rPr>
        <w:t>S</w:t>
      </w:r>
      <w:r w:rsidR="00D70A93" w:rsidRPr="00AD46DD">
        <w:rPr>
          <w:rFonts w:ascii="F37 Ginger" w:hAnsi="F37 Ginger"/>
          <w:sz w:val="28"/>
          <w:szCs w:val="28"/>
          <w:u w:val="single"/>
        </w:rPr>
        <w:t>équen</w:t>
      </w:r>
      <w:bookmarkStart w:id="0" w:name="_GoBack"/>
      <w:bookmarkEnd w:id="0"/>
      <w:r w:rsidR="00D70A93" w:rsidRPr="00AD46DD">
        <w:rPr>
          <w:rFonts w:ascii="F37 Ginger" w:hAnsi="F37 Ginger"/>
          <w:sz w:val="28"/>
          <w:szCs w:val="28"/>
          <w:u w:val="single"/>
        </w:rPr>
        <w:t xml:space="preserve">ce de cours proposée par Nathalie </w:t>
      </w:r>
      <w:proofErr w:type="spellStart"/>
      <w:r w:rsidR="00D70A93" w:rsidRPr="00AD46DD">
        <w:rPr>
          <w:rFonts w:ascii="F37 Ginger" w:hAnsi="F37 Ginger"/>
          <w:sz w:val="28"/>
          <w:szCs w:val="28"/>
          <w:u w:val="single"/>
        </w:rPr>
        <w:t>Dils</w:t>
      </w:r>
      <w:proofErr w:type="spellEnd"/>
      <w:r>
        <w:rPr>
          <w:rFonts w:ascii="F37 Ginger" w:hAnsi="F37 Ginger"/>
          <w:sz w:val="28"/>
          <w:szCs w:val="28"/>
          <w:u w:val="single"/>
        </w:rPr>
        <w:br/>
      </w:r>
      <w:r w:rsidR="00D70A93" w:rsidRPr="00AD46DD">
        <w:rPr>
          <w:rFonts w:ascii="F37 Ginger" w:hAnsi="F37 Ginger"/>
          <w:sz w:val="28"/>
          <w:szCs w:val="28"/>
          <w:u w:val="single"/>
        </w:rPr>
        <w:t>(Athénée Fernand Blum à Schaerbeek)</w:t>
      </w:r>
    </w:p>
    <w:p w:rsidR="00AD46DD" w:rsidRDefault="00AD46DD" w:rsidP="00AD46DD">
      <w:pPr>
        <w:tabs>
          <w:tab w:val="left" w:pos="1520"/>
        </w:tabs>
        <w:rPr>
          <w:rFonts w:ascii="Garamond" w:hAnsi="Garamond"/>
          <w:b/>
        </w:rPr>
      </w:pPr>
    </w:p>
    <w:p w:rsidR="00693642" w:rsidRDefault="00693642" w:rsidP="00E878A8">
      <w:pPr>
        <w:tabs>
          <w:tab w:val="left" w:pos="1520"/>
        </w:tabs>
        <w:rPr>
          <w:rFonts w:ascii="Garamond" w:hAnsi="Garamond"/>
          <w:b/>
        </w:rPr>
      </w:pPr>
    </w:p>
    <w:p w:rsidR="009F3DFC" w:rsidRDefault="009F3DFC" w:rsidP="00E878A8">
      <w:pPr>
        <w:tabs>
          <w:tab w:val="left" w:pos="1520"/>
        </w:tabs>
        <w:rPr>
          <w:rFonts w:ascii="Garamond" w:hAnsi="Garamond"/>
          <w:b/>
        </w:rPr>
      </w:pPr>
    </w:p>
    <w:p w:rsidR="00D70A93" w:rsidRPr="00E878A8" w:rsidRDefault="00D70A93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UAA n</w:t>
      </w:r>
      <w:r w:rsidR="00DB20E6" w:rsidRPr="00DB20E6">
        <w:rPr>
          <w:rFonts w:ascii="Garamond" w:hAnsi="Garamond"/>
          <w:b/>
          <w:vertAlign w:val="superscript"/>
        </w:rPr>
        <w:t>os</w:t>
      </w:r>
      <w:r w:rsidR="00E878A8">
        <w:rPr>
          <w:rFonts w:ascii="Garamond" w:hAnsi="Garamond"/>
          <w:b/>
        </w:rPr>
        <w:t> </w:t>
      </w:r>
      <w:r w:rsidRPr="00AD46DD">
        <w:rPr>
          <w:rFonts w:ascii="Garamond" w:hAnsi="Garamond"/>
          <w:b/>
        </w:rPr>
        <w:t>5</w:t>
      </w:r>
      <w:r w:rsidR="00DB20E6">
        <w:rPr>
          <w:rFonts w:ascii="Garamond" w:hAnsi="Garamond"/>
          <w:b/>
        </w:rPr>
        <w:t xml:space="preserve"> et </w:t>
      </w:r>
      <w:r w:rsidRPr="00AD46DD">
        <w:rPr>
          <w:rFonts w:ascii="Garamond" w:hAnsi="Garamond"/>
          <w:b/>
        </w:rPr>
        <w:t xml:space="preserve">2 : </w:t>
      </w:r>
      <w:r w:rsidR="00DB20E6">
        <w:rPr>
          <w:rFonts w:ascii="Garamond" w:hAnsi="Garamond"/>
        </w:rPr>
        <w:t>s</w:t>
      </w:r>
      <w:r w:rsidRPr="00AD46DD">
        <w:rPr>
          <w:rFonts w:ascii="Garamond" w:hAnsi="Garamond"/>
        </w:rPr>
        <w:t>’inscrire dans une œuvre culturelle</w:t>
      </w:r>
      <w:r w:rsidR="00DB20E6">
        <w:rPr>
          <w:rFonts w:ascii="Garamond" w:hAnsi="Garamond"/>
        </w:rPr>
        <w:t xml:space="preserve"> </w:t>
      </w:r>
      <w:r w:rsidRPr="00AD46DD">
        <w:rPr>
          <w:rFonts w:ascii="Garamond" w:hAnsi="Garamond"/>
        </w:rPr>
        <w:t>/ réduire, résumer, comparer et synthétiser</w:t>
      </w:r>
    </w:p>
    <w:p w:rsidR="00D70A93" w:rsidRPr="00AD46DD" w:rsidRDefault="00D70A93" w:rsidP="00AD46DD">
      <w:pPr>
        <w:rPr>
          <w:rFonts w:ascii="Garamond" w:hAnsi="Garamond"/>
        </w:rPr>
      </w:pPr>
    </w:p>
    <w:p w:rsidR="00D70A93" w:rsidRPr="00E878A8" w:rsidRDefault="00D70A93" w:rsidP="00E878A8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Degrés concernés</w:t>
      </w:r>
      <w:r w:rsidR="00E878A8">
        <w:rPr>
          <w:rFonts w:ascii="Garamond" w:hAnsi="Garamond"/>
          <w:b/>
        </w:rPr>
        <w:t xml:space="preserve"> : </w:t>
      </w:r>
      <w:r w:rsidRPr="00AD46DD">
        <w:rPr>
          <w:rFonts w:ascii="Garamond" w:hAnsi="Garamond"/>
        </w:rPr>
        <w:t>D2/D3</w:t>
      </w:r>
    </w:p>
    <w:p w:rsidR="00D70A93" w:rsidRPr="00AD46DD" w:rsidRDefault="00D70A93" w:rsidP="00AD46DD">
      <w:pPr>
        <w:rPr>
          <w:rFonts w:ascii="Garamond" w:hAnsi="Garamond"/>
        </w:rPr>
      </w:pPr>
    </w:p>
    <w:p w:rsidR="006C5E60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Compétences à développer</w:t>
      </w:r>
      <w:r w:rsidR="00DB20E6">
        <w:rPr>
          <w:rFonts w:ascii="Garamond" w:hAnsi="Garamond"/>
          <w:b/>
        </w:rPr>
        <w:t xml:space="preserve"> : </w:t>
      </w:r>
    </w:p>
    <w:p w:rsidR="006C5E60" w:rsidRPr="006C5E60" w:rsidRDefault="00DB20E6" w:rsidP="006C5E60">
      <w:pPr>
        <w:pStyle w:val="Paragraphedeliste"/>
        <w:numPr>
          <w:ilvl w:val="0"/>
          <w:numId w:val="6"/>
        </w:numP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</w:rPr>
        <w:t>s</w:t>
      </w:r>
      <w:r w:rsidR="00D70A93" w:rsidRPr="006C5E60">
        <w:rPr>
          <w:rFonts w:ascii="Garamond" w:hAnsi="Garamond"/>
        </w:rPr>
        <w:t>’inscrire dans une œuvre culturelle source en l’amplifiant, la recomposant ou la transposant</w:t>
      </w:r>
    </w:p>
    <w:p w:rsidR="006701DC" w:rsidRPr="006701DC" w:rsidRDefault="00D70A93" w:rsidP="006701DC">
      <w:pPr>
        <w:pStyle w:val="Paragraphedeliste"/>
        <w:numPr>
          <w:ilvl w:val="0"/>
          <w:numId w:val="6"/>
        </w:numP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</w:rPr>
        <w:t>construire un tableau comparant deux ou plusieurs objets relevant de domaines auxquels les élèves ont été initiés au cours</w:t>
      </w:r>
    </w:p>
    <w:p w:rsidR="006701DC" w:rsidRDefault="006701DC" w:rsidP="006701DC">
      <w:pPr>
        <w:tabs>
          <w:tab w:val="left" w:pos="1520"/>
        </w:tabs>
        <w:rPr>
          <w:rFonts w:ascii="Garamond" w:hAnsi="Garamond"/>
          <w:b/>
        </w:rPr>
      </w:pPr>
    </w:p>
    <w:p w:rsidR="009F3DF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b/>
        </w:rPr>
        <w:t xml:space="preserve">Œuvre culturelle source : </w:t>
      </w:r>
    </w:p>
    <w:p w:rsidR="006701DC" w:rsidRPr="006701D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i/>
        </w:rPr>
        <w:t>Le Grand Menu</w:t>
      </w:r>
      <w:r w:rsidRPr="006701DC">
        <w:rPr>
          <w:rFonts w:ascii="Garamond" w:hAnsi="Garamond"/>
        </w:rPr>
        <w:t xml:space="preserve"> de Corinne </w:t>
      </w:r>
      <w:proofErr w:type="spellStart"/>
      <w:r w:rsidRPr="006701DC">
        <w:rPr>
          <w:rFonts w:ascii="Garamond" w:hAnsi="Garamond"/>
        </w:rPr>
        <w:t>Hoex</w:t>
      </w:r>
      <w:proofErr w:type="spellEnd"/>
      <w:r w:rsidR="00C84EAC">
        <w:rPr>
          <w:rFonts w:ascii="Garamond" w:hAnsi="Garamond"/>
        </w:rPr>
        <w:t xml:space="preserve"> (Bruxelles, Espace Nord, n° 355, 2017)</w:t>
      </w: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Productions attendues :</w:t>
      </w:r>
    </w:p>
    <w:p w:rsidR="00D70A93" w:rsidRPr="00AD46DD" w:rsidRDefault="00D94DC8" w:rsidP="00AD46DD">
      <w:pPr>
        <w:pStyle w:val="Paragraphedeliste"/>
        <w:numPr>
          <w:ilvl w:val="0"/>
          <w:numId w:val="3"/>
        </w:num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>recomposer</w:t>
      </w:r>
      <w:r>
        <w:rPr>
          <w:rFonts w:ascii="Garamond" w:hAnsi="Garamond"/>
        </w:rPr>
        <w:t xml:space="preserve"> : </w:t>
      </w:r>
      <w:r w:rsidR="00D70A93" w:rsidRPr="00AD46DD">
        <w:rPr>
          <w:rFonts w:ascii="Garamond" w:hAnsi="Garamond"/>
        </w:rPr>
        <w:t xml:space="preserve">réécriture d’un chapitre ou d’un passage du roman </w:t>
      </w:r>
      <w:r w:rsidR="00D70A93" w:rsidRPr="00AD46DD">
        <w:rPr>
          <w:rFonts w:ascii="Garamond" w:hAnsi="Garamond"/>
          <w:i/>
        </w:rPr>
        <w:t xml:space="preserve">Le Grand Menu </w:t>
      </w:r>
      <w:r w:rsidR="00D70A93" w:rsidRPr="00AD46DD">
        <w:rPr>
          <w:rFonts w:ascii="Garamond" w:hAnsi="Garamond"/>
        </w:rPr>
        <w:t>en changeant de point de vue</w:t>
      </w:r>
      <w:r w:rsidR="001B35EA">
        <w:rPr>
          <w:rFonts w:ascii="Garamond" w:hAnsi="Garamond"/>
        </w:rPr>
        <w:t xml:space="preserve"> (UAA 5)</w:t>
      </w:r>
    </w:p>
    <w:p w:rsidR="00D70A93" w:rsidRPr="00AD46DD" w:rsidRDefault="00D70A93" w:rsidP="00AD46DD">
      <w:pPr>
        <w:pStyle w:val="Paragraphedeliste"/>
        <w:numPr>
          <w:ilvl w:val="0"/>
          <w:numId w:val="3"/>
        </w:num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présentation orale d’un tableau comparatif entre </w:t>
      </w:r>
      <w:r w:rsidRPr="00AD46DD">
        <w:rPr>
          <w:rFonts w:ascii="Garamond" w:hAnsi="Garamond"/>
          <w:i/>
        </w:rPr>
        <w:t>Le Grand Menu</w:t>
      </w:r>
      <w:r w:rsidRPr="00AD46DD">
        <w:rPr>
          <w:rFonts w:ascii="Garamond" w:hAnsi="Garamond"/>
        </w:rPr>
        <w:t xml:space="preserve"> et </w:t>
      </w:r>
      <w:r w:rsidRPr="00AD46DD">
        <w:rPr>
          <w:rFonts w:ascii="Garamond" w:hAnsi="Garamond"/>
          <w:i/>
        </w:rPr>
        <w:t xml:space="preserve">La Maison de papier </w:t>
      </w:r>
      <w:r w:rsidR="006200E0" w:rsidRPr="006200E0">
        <w:rPr>
          <w:rFonts w:ascii="Garamond" w:hAnsi="Garamond"/>
        </w:rPr>
        <w:t xml:space="preserve">de </w:t>
      </w:r>
      <w:r w:rsidR="006200E0" w:rsidRPr="00AD46DD">
        <w:rPr>
          <w:rFonts w:ascii="Garamond" w:hAnsi="Garamond"/>
        </w:rPr>
        <w:t>Françoise Mallet-Joris</w:t>
      </w:r>
      <w:r w:rsidR="001B35EA">
        <w:rPr>
          <w:rFonts w:ascii="Garamond" w:hAnsi="Garamond"/>
        </w:rPr>
        <w:t xml:space="preserve"> (UAA 2)</w:t>
      </w:r>
    </w:p>
    <w:p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Descriptif des activités :</w:t>
      </w:r>
    </w:p>
    <w:p w:rsidR="00D70A93" w:rsidRPr="00AD46DD" w:rsidRDefault="006200E0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c</w:t>
      </w:r>
      <w:r w:rsidR="00D70A93" w:rsidRPr="00AD46DD">
        <w:rPr>
          <w:rFonts w:ascii="Garamond" w:hAnsi="Garamond"/>
        </w:rPr>
        <w:t>hangement de point de vue : choisir un autre personnage du livre comme narrateur et raconter un chapitre de l’histoire selon son point de vue (ex</w:t>
      </w:r>
      <w:r>
        <w:rPr>
          <w:rFonts w:ascii="Garamond" w:hAnsi="Garamond"/>
        </w:rPr>
        <w:t>emple :</w:t>
      </w:r>
      <w:r w:rsidR="00D70A93" w:rsidRPr="00AD46DD">
        <w:rPr>
          <w:rFonts w:ascii="Garamond" w:hAnsi="Garamond"/>
        </w:rPr>
        <w:t xml:space="preserve"> </w:t>
      </w:r>
      <w:r w:rsidR="00C84EAC" w:rsidRPr="00C84EAC">
        <w:rPr>
          <w:rFonts w:ascii="Garamond" w:hAnsi="Garamond"/>
          <w:i/>
        </w:rPr>
        <w:t>L</w:t>
      </w:r>
      <w:r w:rsidR="00C84EAC">
        <w:rPr>
          <w:rFonts w:ascii="Garamond" w:hAnsi="Garamond"/>
          <w:i/>
        </w:rPr>
        <w:t>e</w:t>
      </w:r>
      <w:r w:rsidR="00C84EAC" w:rsidRPr="00C84EAC">
        <w:rPr>
          <w:rFonts w:ascii="Garamond" w:hAnsi="Garamond"/>
          <w:i/>
        </w:rPr>
        <w:t xml:space="preserve"> Grand Menu</w:t>
      </w:r>
      <w:r w:rsidR="00C84EAC">
        <w:rPr>
          <w:rFonts w:ascii="Garamond" w:hAnsi="Garamond"/>
        </w:rPr>
        <w:t xml:space="preserve">, </w:t>
      </w:r>
      <w:r w:rsidR="00D70A93" w:rsidRPr="00AD46DD">
        <w:rPr>
          <w:rFonts w:ascii="Garamond" w:hAnsi="Garamond"/>
        </w:rPr>
        <w:t>p.</w:t>
      </w:r>
      <w:r>
        <w:rPr>
          <w:rFonts w:ascii="Garamond" w:hAnsi="Garamond"/>
        </w:rPr>
        <w:t> </w:t>
      </w:r>
      <w:r w:rsidR="00D70A93" w:rsidRPr="00AD46DD">
        <w:rPr>
          <w:rFonts w:ascii="Garamond" w:hAnsi="Garamond"/>
        </w:rPr>
        <w:t>32)</w:t>
      </w:r>
    </w:p>
    <w:p w:rsidR="00D70A93" w:rsidRPr="00AD46DD" w:rsidRDefault="006200E0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i</w:t>
      </w:r>
      <w:r w:rsidR="00D70A93" w:rsidRPr="00AD46DD">
        <w:rPr>
          <w:rFonts w:ascii="Garamond" w:hAnsi="Garamond"/>
        </w:rPr>
        <w:t>maginer la description de la situation familiale par le titulaire de classe de l’école (point de vue extérieur)</w:t>
      </w:r>
    </w:p>
    <w:p w:rsidR="00D70A93" w:rsidRPr="00AD46DD" w:rsidRDefault="00753C40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c</w:t>
      </w:r>
      <w:r w:rsidR="00D70A93" w:rsidRPr="00AD46DD">
        <w:rPr>
          <w:rFonts w:ascii="Garamond" w:hAnsi="Garamond"/>
        </w:rPr>
        <w:t xml:space="preserve">omparer le roman de Corinne </w:t>
      </w:r>
      <w:proofErr w:type="spellStart"/>
      <w:r w:rsidR="00D70A93" w:rsidRPr="00AD46DD">
        <w:rPr>
          <w:rFonts w:ascii="Garamond" w:hAnsi="Garamond"/>
        </w:rPr>
        <w:t>Hoex</w:t>
      </w:r>
      <w:proofErr w:type="spellEnd"/>
      <w:r w:rsidR="00D70A93" w:rsidRPr="00AD46DD">
        <w:rPr>
          <w:rFonts w:ascii="Garamond" w:hAnsi="Garamond"/>
        </w:rPr>
        <w:t xml:space="preserve"> et le roman de Françoise Mallet-Joris. La comparaison sera axée sur le Nouveau Roman et présentée oralement</w:t>
      </w:r>
      <w:r w:rsidR="007D1424">
        <w:rPr>
          <w:rFonts w:ascii="Garamond" w:hAnsi="Garamond"/>
        </w:rPr>
        <w:t xml:space="preserve"> /</w:t>
      </w:r>
      <w:r w:rsidR="00BA1C91">
        <w:rPr>
          <w:rFonts w:ascii="Garamond" w:hAnsi="Garamond"/>
        </w:rPr>
        <w:t xml:space="preserve"> i</w:t>
      </w:r>
      <w:r w:rsidR="00D70A93" w:rsidRPr="00AD46DD">
        <w:rPr>
          <w:rFonts w:ascii="Garamond" w:hAnsi="Garamond"/>
        </w:rPr>
        <w:t xml:space="preserve">nsister aussi sur le lien entre </w:t>
      </w:r>
      <w:r>
        <w:rPr>
          <w:rFonts w:ascii="Garamond" w:hAnsi="Garamond"/>
        </w:rPr>
        <w:t>les deux autrices et</w:t>
      </w:r>
      <w:r w:rsidR="00D70A93" w:rsidRPr="00AD46DD">
        <w:rPr>
          <w:rFonts w:ascii="Garamond" w:hAnsi="Garamond"/>
        </w:rPr>
        <w:t xml:space="preserve"> </w:t>
      </w:r>
      <w:r w:rsidR="0095488F">
        <w:rPr>
          <w:rFonts w:ascii="Garamond" w:hAnsi="Garamond"/>
        </w:rPr>
        <w:t>avec</w:t>
      </w:r>
      <w:r w:rsidR="00D70A93" w:rsidRPr="00AD46DD">
        <w:rPr>
          <w:rFonts w:ascii="Garamond" w:hAnsi="Garamond"/>
        </w:rPr>
        <w:t xml:space="preserve"> l’</w:t>
      </w:r>
      <w:r w:rsidRPr="00753C40">
        <w:rPr>
          <w:rFonts w:ascii="Garamond" w:hAnsi="Garamond"/>
        </w:rPr>
        <w:t>Académie royale de langue et de littérature françaises de Belgique</w:t>
      </w:r>
    </w:p>
    <w:p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Processus :</w:t>
      </w: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t</w:t>
      </w:r>
      <w:r w:rsidRPr="00AD46DD">
        <w:rPr>
          <w:rFonts w:ascii="Garamond" w:hAnsi="Garamond"/>
        </w:rPr>
        <w:t>ransférer : à partir de deux sources (</w:t>
      </w:r>
      <w:r w:rsidRPr="00AD46DD">
        <w:rPr>
          <w:rFonts w:ascii="Garamond" w:hAnsi="Garamond"/>
          <w:i/>
        </w:rPr>
        <w:t>Le Grand Menu</w:t>
      </w:r>
      <w:r w:rsidRPr="00AD46DD">
        <w:rPr>
          <w:rFonts w:ascii="Garamond" w:hAnsi="Garamond"/>
        </w:rPr>
        <w:t xml:space="preserve"> et </w:t>
      </w:r>
      <w:r w:rsidRPr="00AD46DD">
        <w:rPr>
          <w:rFonts w:ascii="Garamond" w:hAnsi="Garamond"/>
          <w:i/>
        </w:rPr>
        <w:t>La Maison de papier</w:t>
      </w:r>
      <w:r w:rsidRPr="00AD46DD">
        <w:rPr>
          <w:rFonts w:ascii="Garamond" w:hAnsi="Garamond"/>
        </w:rPr>
        <w:t>), réalisation d’un tableau comparatif</w:t>
      </w:r>
    </w:p>
    <w:p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a</w:t>
      </w:r>
      <w:r w:rsidRPr="00AD46DD">
        <w:rPr>
          <w:rFonts w:ascii="Garamond" w:hAnsi="Garamond"/>
        </w:rPr>
        <w:t xml:space="preserve">ppliquer : </w:t>
      </w:r>
    </w:p>
    <w:p w:rsidR="00D70A93" w:rsidRPr="00AD46DD" w:rsidRDefault="00D70A93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AD46DD">
        <w:rPr>
          <w:rFonts w:ascii="Garamond" w:hAnsi="Garamond"/>
        </w:rPr>
        <w:t xml:space="preserve">avoir lu et compris (analyse préalable) </w:t>
      </w:r>
      <w:r w:rsidRPr="00AD46DD">
        <w:rPr>
          <w:rFonts w:ascii="Garamond" w:hAnsi="Garamond"/>
          <w:i/>
        </w:rPr>
        <w:t>Le Grand Menu</w:t>
      </w:r>
    </w:p>
    <w:p w:rsidR="00D70A93" w:rsidRPr="00AD46DD" w:rsidRDefault="00D70A93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AD46DD">
        <w:rPr>
          <w:rFonts w:ascii="Garamond" w:hAnsi="Garamond"/>
        </w:rPr>
        <w:t xml:space="preserve">planifier l’intervention dans </w:t>
      </w:r>
      <w:r w:rsidRPr="00AD46DD">
        <w:rPr>
          <w:rFonts w:ascii="Garamond" w:hAnsi="Garamond"/>
          <w:i/>
        </w:rPr>
        <w:t>Le Grand Menu</w:t>
      </w:r>
    </w:p>
    <w:p w:rsidR="00D70A93" w:rsidRPr="00AD46DD" w:rsidRDefault="00D70A93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>avoir lu (au-moins des extraits</w:t>
      </w:r>
      <w:r w:rsidR="007D1424">
        <w:rPr>
          <w:rFonts w:ascii="Garamond" w:hAnsi="Garamond"/>
        </w:rPr>
        <w:t>)</w:t>
      </w:r>
      <w:r w:rsidRPr="00AD46DD">
        <w:rPr>
          <w:rFonts w:ascii="Garamond" w:hAnsi="Garamond"/>
        </w:rPr>
        <w:t xml:space="preserve"> </w:t>
      </w:r>
      <w:r w:rsidRPr="00AD46DD">
        <w:rPr>
          <w:rFonts w:ascii="Garamond" w:hAnsi="Garamond"/>
          <w:i/>
        </w:rPr>
        <w:t>La Maison de papier</w:t>
      </w:r>
      <w:r w:rsidRPr="00AD46DD">
        <w:rPr>
          <w:rFonts w:ascii="Garamond" w:hAnsi="Garamond"/>
        </w:rPr>
        <w:t xml:space="preserve"> </w:t>
      </w:r>
    </w:p>
    <w:p w:rsidR="00D70A93" w:rsidRPr="00AD46DD" w:rsidRDefault="00D70A93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>trouver des critères de comparaison et les nommer</w:t>
      </w:r>
    </w:p>
    <w:p w:rsidR="00D70A93" w:rsidRPr="00AD46DD" w:rsidRDefault="00D70A93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>intégrer les infos dans le tableau</w:t>
      </w:r>
    </w:p>
    <w:p w:rsidR="00D70A93" w:rsidRPr="00AD46DD" w:rsidRDefault="00D70A93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>évaluer et améliorer le tableau comparatif</w:t>
      </w:r>
    </w:p>
    <w:p w:rsidR="00D70A93" w:rsidRPr="007D1424" w:rsidRDefault="00D70A93" w:rsidP="007D1424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c</w:t>
      </w:r>
      <w:r w:rsidRPr="00AD46DD">
        <w:rPr>
          <w:rFonts w:ascii="Garamond" w:hAnsi="Garamond"/>
        </w:rPr>
        <w:t>onnaître</w:t>
      </w:r>
      <w:r w:rsidR="0095488F">
        <w:rPr>
          <w:rFonts w:ascii="Garamond" w:hAnsi="Garamond"/>
        </w:rPr>
        <w:t xml:space="preserve"> </w:t>
      </w:r>
      <w:r w:rsidRPr="00AD46DD">
        <w:rPr>
          <w:rFonts w:ascii="Garamond" w:hAnsi="Garamond"/>
        </w:rPr>
        <w:t xml:space="preserve">/ </w:t>
      </w:r>
      <w:r w:rsidR="007D1424">
        <w:rPr>
          <w:rFonts w:ascii="Garamond" w:hAnsi="Garamond"/>
        </w:rPr>
        <w:t>e</w:t>
      </w:r>
      <w:r w:rsidRPr="00AD46DD">
        <w:rPr>
          <w:rFonts w:ascii="Garamond" w:hAnsi="Garamond"/>
        </w:rPr>
        <w:t xml:space="preserve">xpliciter ses ressources (UAA 0) : </w:t>
      </w:r>
      <w:r w:rsidR="007D1424">
        <w:rPr>
          <w:rFonts w:ascii="Garamond" w:hAnsi="Garamond"/>
        </w:rPr>
        <w:t>a</w:t>
      </w:r>
      <w:r w:rsidRPr="007D1424">
        <w:rPr>
          <w:rFonts w:ascii="Garamond" w:hAnsi="Garamond"/>
        </w:rPr>
        <w:t>vant, pendant ou après la tâche, expliciter la démarche et les choix adoptés dans le production</w:t>
      </w:r>
      <w:r w:rsidR="0095488F">
        <w:rPr>
          <w:rFonts w:ascii="Garamond" w:hAnsi="Garamond"/>
        </w:rPr>
        <w:t xml:space="preserve"> </w:t>
      </w:r>
      <w:r w:rsidRPr="007D1424">
        <w:rPr>
          <w:rFonts w:ascii="Garamond" w:hAnsi="Garamond"/>
        </w:rPr>
        <w:t>/ justifier la sélection des informations et des critères de comparaison</w:t>
      </w:r>
    </w:p>
    <w:p w:rsidR="006C5E60" w:rsidRDefault="006C5E60" w:rsidP="006C5E60">
      <w:pPr>
        <w:tabs>
          <w:tab w:val="left" w:pos="1520"/>
        </w:tabs>
        <w:rPr>
          <w:rFonts w:ascii="Garamond" w:hAnsi="Garamond"/>
          <w:b/>
        </w:rPr>
      </w:pPr>
    </w:p>
    <w:p w:rsidR="00693642" w:rsidRDefault="00693642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:rsidR="00D70A93" w:rsidRPr="006C5E60" w:rsidRDefault="00D70A93" w:rsidP="0069364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  <w:b/>
        </w:rPr>
        <w:lastRenderedPageBreak/>
        <w:t>Ressources spécifiques :</w:t>
      </w:r>
    </w:p>
    <w:p w:rsidR="00D70A93" w:rsidRPr="00A92756" w:rsidRDefault="00B11E9B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hanging="284"/>
        <w:rPr>
          <w:rFonts w:ascii="Garamond" w:eastAsia="Times New Roman" w:hAnsi="Garamond" w:cs="Times New Roman"/>
        </w:rPr>
      </w:pPr>
      <w:r w:rsidRPr="00A92756">
        <w:rPr>
          <w:rFonts w:ascii="Garamond" w:eastAsia="Times New Roman" w:hAnsi="Garamond" w:cs="Times New Roman"/>
          <w:i/>
          <w:iCs/>
        </w:rPr>
        <w:t>Référentiel</w:t>
      </w:r>
      <w:r w:rsidRPr="00A92756">
        <w:rPr>
          <w:rFonts w:ascii="Garamond" w:eastAsia="Times New Roman" w:hAnsi="Garamond" w:cs="Times New Roman"/>
        </w:rPr>
        <w:t xml:space="preserve"> </w:t>
      </w:r>
      <w:r w:rsidRPr="00A92756">
        <w:rPr>
          <w:rFonts w:ascii="Garamond" w:eastAsia="Times New Roman" w:hAnsi="Garamond" w:cs="Times New Roman"/>
          <w:i/>
          <w:iCs/>
        </w:rPr>
        <w:t xml:space="preserve">des compétences terminales et savoirs requis en français en humanités générales et technologiques, </w:t>
      </w:r>
      <w:r w:rsidR="00D70A93" w:rsidRPr="00A92756">
        <w:rPr>
          <w:rFonts w:ascii="Garamond" w:hAnsi="Garamond"/>
        </w:rPr>
        <w:t>pp.</w:t>
      </w:r>
      <w:r w:rsidRPr="00A92756">
        <w:rPr>
          <w:rFonts w:ascii="Garamond" w:hAnsi="Garamond"/>
        </w:rPr>
        <w:t> </w:t>
      </w:r>
      <w:r w:rsidR="00D70A93" w:rsidRPr="00A92756">
        <w:rPr>
          <w:rFonts w:ascii="Garamond" w:hAnsi="Garamond"/>
        </w:rPr>
        <w:t>35-37 et pp.</w:t>
      </w:r>
      <w:r w:rsidRPr="00A92756">
        <w:rPr>
          <w:rFonts w:ascii="Garamond" w:hAnsi="Garamond"/>
        </w:rPr>
        <w:t> </w:t>
      </w:r>
      <w:r w:rsidR="00D70A93" w:rsidRPr="00A92756">
        <w:rPr>
          <w:rFonts w:ascii="Garamond" w:hAnsi="Garamond"/>
        </w:rPr>
        <w:t>18</w:t>
      </w:r>
      <w:r w:rsidRPr="00A92756">
        <w:rPr>
          <w:rFonts w:ascii="Garamond" w:hAnsi="Garamond"/>
        </w:rPr>
        <w:t>-</w:t>
      </w:r>
      <w:r w:rsidR="00D70A93" w:rsidRPr="00A92756">
        <w:rPr>
          <w:rFonts w:ascii="Garamond" w:hAnsi="Garamond"/>
        </w:rPr>
        <w:t>20</w:t>
      </w:r>
    </w:p>
    <w:p w:rsidR="00D70A93" w:rsidRPr="00A92756" w:rsidRDefault="00D70A93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A92756">
        <w:rPr>
          <w:rFonts w:ascii="Garamond" w:hAnsi="Garamond"/>
        </w:rPr>
        <w:t>Biographie de Françoise Mallet-Joris</w:t>
      </w:r>
    </w:p>
    <w:p w:rsidR="00D70A93" w:rsidRPr="00A92756" w:rsidRDefault="00B11E9B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A92756">
        <w:rPr>
          <w:rFonts w:ascii="Garamond" w:hAnsi="Garamond"/>
        </w:rPr>
        <w:t>R</w:t>
      </w:r>
      <w:r w:rsidR="00D70A93" w:rsidRPr="00A92756">
        <w:rPr>
          <w:rFonts w:ascii="Garamond" w:hAnsi="Garamond"/>
        </w:rPr>
        <w:t xml:space="preserve">oman </w:t>
      </w:r>
      <w:r w:rsidR="00D70A93" w:rsidRPr="00A92756">
        <w:rPr>
          <w:rFonts w:ascii="Garamond" w:hAnsi="Garamond"/>
          <w:i/>
        </w:rPr>
        <w:t xml:space="preserve">La Maison de papier </w:t>
      </w:r>
      <w:r w:rsidR="00D70A93" w:rsidRPr="00A92756">
        <w:rPr>
          <w:rFonts w:ascii="Garamond" w:hAnsi="Garamond"/>
        </w:rPr>
        <w:t>de Françoise Mallet-Joris</w:t>
      </w:r>
    </w:p>
    <w:p w:rsidR="00D70A93" w:rsidRPr="00AD46DD" w:rsidRDefault="00D70A93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AD46DD">
        <w:rPr>
          <w:rFonts w:ascii="Garamond" w:hAnsi="Garamond"/>
        </w:rPr>
        <w:t>Notions théoriques sur le Nouveau Roman</w:t>
      </w:r>
    </w:p>
    <w:p w:rsidR="00D70A93" w:rsidRPr="00A92756" w:rsidRDefault="00D70A93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AD46DD">
        <w:rPr>
          <w:rFonts w:ascii="Garamond" w:hAnsi="Garamond"/>
        </w:rPr>
        <w:t xml:space="preserve">Discours d’intronisation de Corinne </w:t>
      </w:r>
      <w:proofErr w:type="spellStart"/>
      <w:r w:rsidRPr="00AD46DD">
        <w:rPr>
          <w:rFonts w:ascii="Garamond" w:hAnsi="Garamond"/>
        </w:rPr>
        <w:t>Hoex</w:t>
      </w:r>
      <w:proofErr w:type="spellEnd"/>
      <w:r w:rsidRPr="00AD46DD">
        <w:rPr>
          <w:rFonts w:ascii="Garamond" w:hAnsi="Garamond"/>
        </w:rPr>
        <w:t xml:space="preserve"> succédant à Françoise Mallet-Joris à l’Académie (elle-même succédant à Suzanne </w:t>
      </w:r>
      <w:proofErr w:type="spellStart"/>
      <w:r w:rsidRPr="00AD46DD">
        <w:rPr>
          <w:rFonts w:ascii="Garamond" w:hAnsi="Garamond"/>
        </w:rPr>
        <w:t>Lilar</w:t>
      </w:r>
      <w:proofErr w:type="spellEnd"/>
      <w:r w:rsidRPr="00AD46DD">
        <w:rPr>
          <w:rFonts w:ascii="Garamond" w:hAnsi="Garamond"/>
        </w:rPr>
        <w:t>)</w:t>
      </w:r>
    </w:p>
    <w:sectPr w:rsidR="00D70A93" w:rsidRPr="00A92756" w:rsidSect="00F96B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37 Ginger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5BB"/>
    <w:multiLevelType w:val="hybridMultilevel"/>
    <w:tmpl w:val="AE3A5ECA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71060"/>
    <w:multiLevelType w:val="multilevel"/>
    <w:tmpl w:val="C1DE1C8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" w15:restartNumberingAfterBreak="0">
    <w:nsid w:val="1C1E6A19"/>
    <w:multiLevelType w:val="hybridMultilevel"/>
    <w:tmpl w:val="945AE7A8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F343A"/>
    <w:multiLevelType w:val="hybridMultilevel"/>
    <w:tmpl w:val="5A9A4F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255F3"/>
    <w:multiLevelType w:val="multilevel"/>
    <w:tmpl w:val="4ACA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8851FC4"/>
    <w:multiLevelType w:val="hybridMultilevel"/>
    <w:tmpl w:val="F45885A6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93"/>
    <w:rsid w:val="000E0C06"/>
    <w:rsid w:val="001B35EA"/>
    <w:rsid w:val="006200E0"/>
    <w:rsid w:val="006701DC"/>
    <w:rsid w:val="00693642"/>
    <w:rsid w:val="006C5E60"/>
    <w:rsid w:val="007130C9"/>
    <w:rsid w:val="00753C40"/>
    <w:rsid w:val="007D1424"/>
    <w:rsid w:val="0095488F"/>
    <w:rsid w:val="009F3DFC"/>
    <w:rsid w:val="00A92756"/>
    <w:rsid w:val="00AD46DD"/>
    <w:rsid w:val="00B11E9B"/>
    <w:rsid w:val="00B5570F"/>
    <w:rsid w:val="00BA1C91"/>
    <w:rsid w:val="00C84EAC"/>
    <w:rsid w:val="00D70A93"/>
    <w:rsid w:val="00D94DC8"/>
    <w:rsid w:val="00DB20E6"/>
    <w:rsid w:val="00E878A8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4A916B"/>
  <w15:chartTrackingRefBased/>
  <w15:docId w15:val="{41F19E19-70EB-1D44-9E94-4AFAFDD9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C06"/>
    <w:pPr>
      <w:widowControl w:val="0"/>
      <w:numPr>
        <w:ilvl w:val="1"/>
        <w:numId w:val="2"/>
      </w:numPr>
      <w:autoSpaceDE w:val="0"/>
      <w:autoSpaceDN w:val="0"/>
      <w:adjustRightInd w:val="0"/>
      <w:spacing w:before="360" w:after="180"/>
      <w:ind w:left="2208" w:hanging="432"/>
      <w:jc w:val="both"/>
      <w:outlineLvl w:val="1"/>
    </w:pPr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E0C06"/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paragraph" w:styleId="Paragraphedeliste">
    <w:name w:val="List Paragraph"/>
    <w:basedOn w:val="Normal"/>
    <w:uiPriority w:val="34"/>
    <w:qFormat/>
    <w:rsid w:val="00D70A93"/>
    <w:pPr>
      <w:ind w:left="720"/>
      <w:contextualSpacing/>
    </w:pPr>
    <w:rPr>
      <w:rFonts w:eastAsiaTheme="minorEastAsia"/>
      <w:lang w:val="fr-FR" w:eastAsia="fr-FR"/>
    </w:rPr>
  </w:style>
  <w:style w:type="character" w:styleId="Accentuation">
    <w:name w:val="Emphasis"/>
    <w:basedOn w:val="Policepardfaut"/>
    <w:uiPriority w:val="20"/>
    <w:qFormat/>
    <w:rsid w:val="00B11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378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</cp:revision>
  <dcterms:created xsi:type="dcterms:W3CDTF">2019-05-28T13:55:00Z</dcterms:created>
  <dcterms:modified xsi:type="dcterms:W3CDTF">2019-06-04T09:39:00Z</dcterms:modified>
</cp:coreProperties>
</file>